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F05611" w:rsidRPr="00E5743F" w:rsidRDefault="00F05611" w:rsidP="00F05611">
      <w:pPr>
        <w:pStyle w:val="a3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 w:rsidRPr="00E5743F">
        <w:rPr>
          <w:rFonts w:ascii="Arial" w:hAnsi="Arial" w:cs="Arial"/>
          <w:bCs/>
          <w:sz w:val="24"/>
          <w:szCs w:val="24"/>
        </w:rPr>
        <w:t>Статистическая совокупность – это:</w:t>
      </w:r>
    </w:p>
    <w:p w:rsidR="00F05611" w:rsidRPr="00F05611" w:rsidRDefault="00F05611" w:rsidP="00E5743F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F05611">
        <w:rPr>
          <w:rFonts w:ascii="Arial" w:hAnsi="Arial" w:cs="Arial"/>
          <w:sz w:val="24"/>
          <w:szCs w:val="24"/>
        </w:rPr>
        <w:t>отдельно взятый элемент данного множества</w:t>
      </w:r>
    </w:p>
    <w:p w:rsidR="00F05611" w:rsidRPr="00F05611" w:rsidRDefault="00F05611" w:rsidP="00E5743F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F05611">
        <w:rPr>
          <w:rFonts w:ascii="Arial" w:hAnsi="Arial" w:cs="Arial"/>
          <w:sz w:val="24"/>
          <w:szCs w:val="24"/>
        </w:rPr>
        <w:t>множество единиц, обладающих массовостью, однородностью, определенной целостностью, взаимоз</w:t>
      </w:r>
      <w:r w:rsidRPr="00F05611">
        <w:rPr>
          <w:rFonts w:ascii="Arial" w:hAnsi="Arial" w:cs="Arial"/>
          <w:sz w:val="24"/>
          <w:szCs w:val="24"/>
        </w:rPr>
        <w:t>а</w:t>
      </w:r>
      <w:r w:rsidRPr="00F05611">
        <w:rPr>
          <w:rFonts w:ascii="Arial" w:hAnsi="Arial" w:cs="Arial"/>
          <w:sz w:val="24"/>
          <w:szCs w:val="24"/>
        </w:rPr>
        <w:t>висимостью отдельных состояний отдельных единиц и наличием вариации</w:t>
      </w:r>
    </w:p>
    <w:p w:rsidR="00F05611" w:rsidRPr="00F05611" w:rsidRDefault="00F05611" w:rsidP="00E5743F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F05611">
        <w:rPr>
          <w:rFonts w:ascii="Arial" w:hAnsi="Arial" w:cs="Arial"/>
          <w:sz w:val="24"/>
          <w:szCs w:val="24"/>
        </w:rPr>
        <w:t>множество единиц, обладающих массовостью, однородностью, определенной целостностью</w:t>
      </w:r>
    </w:p>
    <w:p w:rsidR="00F05611" w:rsidRDefault="00F05611" w:rsidP="00E5743F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F05611">
        <w:rPr>
          <w:rFonts w:ascii="Arial" w:hAnsi="Arial" w:cs="Arial"/>
          <w:sz w:val="24"/>
          <w:szCs w:val="24"/>
        </w:rPr>
        <w:t>множество отдельных фактов, обладающих как индивидуальными, так и общими признаками</w:t>
      </w:r>
    </w:p>
    <w:p w:rsidR="00E5743F" w:rsidRPr="00F05611" w:rsidRDefault="00E5743F" w:rsidP="00E5743F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E5743F" w:rsidRPr="00E5743F" w:rsidRDefault="00E5743F" w:rsidP="00E5743F">
      <w:pPr>
        <w:pStyle w:val="a3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 w:rsidRPr="00E5743F">
        <w:rPr>
          <w:rFonts w:ascii="Arial" w:hAnsi="Arial" w:cs="Arial"/>
          <w:bCs/>
          <w:sz w:val="24"/>
          <w:szCs w:val="24"/>
        </w:rPr>
        <w:t>Критический момент статистического наблюдения – это:</w:t>
      </w:r>
    </w:p>
    <w:p w:rsidR="00E5743F" w:rsidRPr="00E5743F" w:rsidRDefault="00E5743F" w:rsidP="00E5743F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E5743F">
        <w:rPr>
          <w:rFonts w:ascii="Arial" w:hAnsi="Arial" w:cs="Arial"/>
          <w:sz w:val="24"/>
          <w:szCs w:val="24"/>
        </w:rPr>
        <w:t>время подготовки к наблюдению</w:t>
      </w:r>
    </w:p>
    <w:p w:rsidR="00E5743F" w:rsidRPr="00E5743F" w:rsidRDefault="00E5743F" w:rsidP="00E5743F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E5743F">
        <w:rPr>
          <w:rFonts w:ascii="Arial" w:hAnsi="Arial" w:cs="Arial"/>
          <w:sz w:val="24"/>
          <w:szCs w:val="24"/>
        </w:rPr>
        <w:t>время, в течение которого проводится наблюдение</w:t>
      </w:r>
    </w:p>
    <w:p w:rsidR="00E5743F" w:rsidRPr="00E5743F" w:rsidRDefault="00E5743F" w:rsidP="00E5743F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E5743F">
        <w:rPr>
          <w:rFonts w:ascii="Arial" w:hAnsi="Arial" w:cs="Arial"/>
          <w:sz w:val="24"/>
          <w:szCs w:val="24"/>
        </w:rPr>
        <w:t>время, в течение которого обрабатывается полученная информация</w:t>
      </w:r>
    </w:p>
    <w:p w:rsidR="00E5743F" w:rsidRDefault="00E5743F" w:rsidP="00E5743F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E5743F">
        <w:rPr>
          <w:rFonts w:ascii="Arial" w:hAnsi="Arial" w:cs="Arial"/>
          <w:sz w:val="24"/>
          <w:szCs w:val="24"/>
        </w:rPr>
        <w:t>время, на которое регистрируют изучаемые признаки</w:t>
      </w:r>
    </w:p>
    <w:p w:rsidR="00E5743F" w:rsidRDefault="00E5743F" w:rsidP="00E5743F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E5743F" w:rsidRPr="00E5743F" w:rsidRDefault="00E5743F" w:rsidP="00E5743F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5743F">
        <w:rPr>
          <w:rFonts w:ascii="Arial" w:hAnsi="Arial" w:cs="Arial"/>
          <w:bCs/>
          <w:sz w:val="24"/>
          <w:szCs w:val="24"/>
        </w:rPr>
        <w:t>Какой из перечисленных признаков является варьирующим:</w:t>
      </w:r>
    </w:p>
    <w:p w:rsidR="00E5743F" w:rsidRPr="00E5743F" w:rsidRDefault="00E5743F" w:rsidP="00E5743F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E5743F">
        <w:rPr>
          <w:rFonts w:ascii="Arial" w:hAnsi="Arial" w:cs="Arial"/>
          <w:sz w:val="24"/>
          <w:szCs w:val="24"/>
        </w:rPr>
        <w:t>температура кипения воды</w:t>
      </w:r>
    </w:p>
    <w:p w:rsidR="00E5743F" w:rsidRPr="00E5743F" w:rsidRDefault="00E5743F" w:rsidP="00E5743F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E5743F">
        <w:rPr>
          <w:rFonts w:ascii="Arial" w:hAnsi="Arial" w:cs="Arial"/>
          <w:sz w:val="24"/>
          <w:szCs w:val="24"/>
        </w:rPr>
        <w:t>цена одного килограмма товара</w:t>
      </w:r>
    </w:p>
    <w:p w:rsidR="00E5743F" w:rsidRPr="00E5743F" w:rsidRDefault="00E5743F" w:rsidP="00E5743F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E5743F">
        <w:rPr>
          <w:rFonts w:ascii="Arial" w:hAnsi="Arial" w:cs="Arial"/>
          <w:sz w:val="24"/>
          <w:szCs w:val="24"/>
        </w:rPr>
        <w:t>курс доллара</w:t>
      </w:r>
    </w:p>
    <w:p w:rsidR="00E5743F" w:rsidRPr="00E5743F" w:rsidRDefault="00E5743F" w:rsidP="00E5743F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E5743F">
        <w:rPr>
          <w:rFonts w:ascii="Arial" w:hAnsi="Arial" w:cs="Arial"/>
          <w:sz w:val="24"/>
          <w:szCs w:val="24"/>
        </w:rPr>
        <w:t>скорость падения тела в пустоте</w:t>
      </w:r>
    </w:p>
    <w:p w:rsidR="00BB08FF" w:rsidRDefault="00E5743F" w:rsidP="00BB08FF">
      <w:pPr>
        <w:pStyle w:val="a3"/>
        <w:numPr>
          <w:ilvl w:val="0"/>
          <w:numId w:val="20"/>
        </w:numPr>
        <w:ind w:left="1434" w:hanging="357"/>
        <w:rPr>
          <w:rFonts w:ascii="Arial" w:hAnsi="Arial" w:cs="Arial"/>
          <w:sz w:val="24"/>
          <w:szCs w:val="24"/>
        </w:rPr>
      </w:pPr>
      <w:r w:rsidRPr="00E5743F">
        <w:rPr>
          <w:rFonts w:ascii="Arial" w:hAnsi="Arial" w:cs="Arial"/>
          <w:sz w:val="24"/>
          <w:szCs w:val="24"/>
        </w:rPr>
        <w:t>дата рождения человека</w:t>
      </w:r>
    </w:p>
    <w:p w:rsidR="00BB08FF" w:rsidRDefault="00BB08FF" w:rsidP="00BB08FF">
      <w:pPr>
        <w:pStyle w:val="a3"/>
        <w:ind w:left="1434"/>
        <w:rPr>
          <w:rFonts w:ascii="Arial" w:hAnsi="Arial" w:cs="Arial"/>
          <w:sz w:val="24"/>
          <w:szCs w:val="24"/>
        </w:rPr>
      </w:pPr>
    </w:p>
    <w:p w:rsidR="00BB08FF" w:rsidRPr="00BB08FF" w:rsidRDefault="00BB08FF" w:rsidP="00BB08FF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bCs/>
          <w:sz w:val="24"/>
          <w:szCs w:val="24"/>
        </w:rPr>
        <w:t>Графическое изображение ряда называется:</w:t>
      </w:r>
    </w:p>
    <w:p w:rsidR="00BB08FF" w:rsidRPr="00BB08FF" w:rsidRDefault="00BB08FF" w:rsidP="00BB08FF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lastRenderedPageBreak/>
        <w:t>плотность распределения</w:t>
      </w:r>
    </w:p>
    <w:p w:rsidR="00BB08FF" w:rsidRPr="00BB08FF" w:rsidRDefault="00BB08FF" w:rsidP="00BB08FF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полигон распределения</w:t>
      </w:r>
    </w:p>
    <w:p w:rsidR="00BB08FF" w:rsidRPr="00BB08FF" w:rsidRDefault="00BB08FF" w:rsidP="00BB08FF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proofErr w:type="spellStart"/>
      <w:r w:rsidRPr="00BB08FF">
        <w:rPr>
          <w:rFonts w:ascii="Arial" w:hAnsi="Arial" w:cs="Arial"/>
          <w:sz w:val="24"/>
          <w:szCs w:val="24"/>
        </w:rPr>
        <w:t>кумулята</w:t>
      </w:r>
      <w:proofErr w:type="spellEnd"/>
      <w:r w:rsidRPr="00BB08FF">
        <w:rPr>
          <w:rFonts w:ascii="Arial" w:hAnsi="Arial" w:cs="Arial"/>
          <w:sz w:val="24"/>
          <w:szCs w:val="24"/>
        </w:rPr>
        <w:t xml:space="preserve"> распределения</w:t>
      </w:r>
    </w:p>
    <w:p w:rsidR="00BB08FF" w:rsidRDefault="00BB08FF" w:rsidP="00BB08FF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гистограмма</w:t>
      </w:r>
    </w:p>
    <w:p w:rsidR="00BB08FF" w:rsidRDefault="00BB08FF" w:rsidP="00BB08FF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B08FF" w:rsidRPr="00BB08FF" w:rsidRDefault="00BB08FF" w:rsidP="00BB08FF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bCs/>
          <w:sz w:val="24"/>
          <w:szCs w:val="24"/>
        </w:rPr>
        <w:t>Показателями структуры вариационного ряда являются:</w:t>
      </w:r>
    </w:p>
    <w:p w:rsidR="00BB08FF" w:rsidRPr="00BB08FF" w:rsidRDefault="00BB08FF" w:rsidP="00BB08FF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 xml:space="preserve">дисперсия </w:t>
      </w:r>
    </w:p>
    <w:p w:rsidR="00BB08FF" w:rsidRPr="00BB08FF" w:rsidRDefault="00BB08FF" w:rsidP="00BB08FF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средняя арифметическая взвешенная</w:t>
      </w:r>
    </w:p>
    <w:p w:rsidR="00BB08FF" w:rsidRPr="00BB08FF" w:rsidRDefault="00BB08FF" w:rsidP="00BB08FF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медиана</w:t>
      </w:r>
    </w:p>
    <w:p w:rsidR="00BB08FF" w:rsidRPr="00BB08FF" w:rsidRDefault="00BB08FF" w:rsidP="00BB08FF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 xml:space="preserve">среднее </w:t>
      </w:r>
      <w:proofErr w:type="spellStart"/>
      <w:r w:rsidRPr="00BB08FF">
        <w:rPr>
          <w:rFonts w:ascii="Arial" w:hAnsi="Arial" w:cs="Arial"/>
          <w:sz w:val="24"/>
          <w:szCs w:val="24"/>
        </w:rPr>
        <w:t>квадратическое</w:t>
      </w:r>
      <w:proofErr w:type="spellEnd"/>
      <w:r w:rsidRPr="00BB08FF">
        <w:rPr>
          <w:rFonts w:ascii="Arial" w:hAnsi="Arial" w:cs="Arial"/>
          <w:sz w:val="24"/>
          <w:szCs w:val="24"/>
        </w:rPr>
        <w:t xml:space="preserve"> отклонение</w:t>
      </w:r>
    </w:p>
    <w:p w:rsidR="00BB08FF" w:rsidRPr="00BB08FF" w:rsidRDefault="00BB08FF" w:rsidP="00BB08FF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простая средняя арифметическая</w:t>
      </w:r>
    </w:p>
    <w:p w:rsidR="00BB08FF" w:rsidRDefault="00BB08FF" w:rsidP="00BB08FF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мода</w:t>
      </w:r>
    </w:p>
    <w:p w:rsidR="00BB08FF" w:rsidRDefault="00BB08FF" w:rsidP="00BB08FF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B08FF" w:rsidRPr="00BB08FF" w:rsidRDefault="00BB08FF" w:rsidP="00BB08FF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bCs/>
          <w:sz w:val="24"/>
          <w:szCs w:val="24"/>
        </w:rPr>
        <w:t>Если увеличить все значения признака в 2 раза, то дисперсия от этого:</w:t>
      </w:r>
    </w:p>
    <w:p w:rsidR="00BB08FF" w:rsidRPr="00BB08FF" w:rsidRDefault="00BB08FF" w:rsidP="00BB08FF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уменьшится в 4 раза</w:t>
      </w:r>
    </w:p>
    <w:p w:rsidR="00BB08FF" w:rsidRPr="00BB08FF" w:rsidRDefault="00BB08FF" w:rsidP="00BB08FF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увеличится в 4 раза</w:t>
      </w:r>
    </w:p>
    <w:p w:rsidR="00BB08FF" w:rsidRPr="00BB08FF" w:rsidRDefault="00BB08FF" w:rsidP="00BB08FF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не измениться</w:t>
      </w:r>
    </w:p>
    <w:p w:rsidR="00BB08FF" w:rsidRDefault="00BB08FF" w:rsidP="00BB08FF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увеличится в 2 раза</w:t>
      </w:r>
    </w:p>
    <w:p w:rsidR="00BB08FF" w:rsidRDefault="00BB08FF" w:rsidP="00BB08FF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B08FF" w:rsidRPr="00BB08FF" w:rsidRDefault="00BB08FF" w:rsidP="00BB08FF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bCs/>
          <w:sz w:val="24"/>
          <w:szCs w:val="24"/>
        </w:rPr>
        <w:t>Укажите, при каком виде выборки обеспечивается наибольшая репрезентативность:</w:t>
      </w:r>
    </w:p>
    <w:p w:rsidR="00BB08FF" w:rsidRPr="00BB08FF" w:rsidRDefault="00BB08FF" w:rsidP="00BB08FF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серийной</w:t>
      </w:r>
    </w:p>
    <w:p w:rsidR="00BB08FF" w:rsidRPr="00BB08FF" w:rsidRDefault="00BB08FF" w:rsidP="00BB08FF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типической</w:t>
      </w:r>
    </w:p>
    <w:p w:rsidR="00BB08FF" w:rsidRPr="00BB08FF" w:rsidRDefault="00BB08FF" w:rsidP="00BB08FF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случайной</w:t>
      </w:r>
    </w:p>
    <w:p w:rsidR="00BB08FF" w:rsidRDefault="00BB08FF" w:rsidP="00BB08FF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механической</w:t>
      </w:r>
    </w:p>
    <w:p w:rsidR="00BB08FF" w:rsidRDefault="00BB08FF" w:rsidP="00BB08FF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B08FF" w:rsidRPr="00BB08FF" w:rsidRDefault="00BB08FF" w:rsidP="00BB08FF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Б</w:t>
      </w:r>
      <w:r w:rsidRPr="00BB08FF">
        <w:rPr>
          <w:rFonts w:ascii="Arial" w:hAnsi="Arial" w:cs="Arial"/>
          <w:bCs/>
          <w:sz w:val="24"/>
          <w:szCs w:val="24"/>
        </w:rPr>
        <w:t>азисный абсолютный прирост равен:</w:t>
      </w:r>
    </w:p>
    <w:p w:rsidR="00BB08FF" w:rsidRPr="00BB08FF" w:rsidRDefault="00BB08FF" w:rsidP="00BB08FF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произведению цепных абсолютных приростов</w:t>
      </w:r>
    </w:p>
    <w:p w:rsidR="00BB08FF" w:rsidRPr="00BB08FF" w:rsidRDefault="00BB08FF" w:rsidP="00BB08FF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 xml:space="preserve">корню </w:t>
      </w:r>
      <w:r w:rsidRPr="00BB08FF">
        <w:rPr>
          <w:rFonts w:ascii="Arial" w:hAnsi="Arial" w:cs="Arial"/>
          <w:sz w:val="24"/>
          <w:szCs w:val="24"/>
          <w:lang w:val="en-US"/>
        </w:rPr>
        <w:t>n</w:t>
      </w:r>
      <w:r w:rsidRPr="00BB08FF">
        <w:rPr>
          <w:rFonts w:ascii="Arial" w:hAnsi="Arial" w:cs="Arial"/>
          <w:sz w:val="24"/>
          <w:szCs w:val="24"/>
        </w:rPr>
        <w:t>-1 степени из произведения цепных абсолютных приростов</w:t>
      </w:r>
    </w:p>
    <w:p w:rsidR="00BB08FF" w:rsidRPr="00BB08FF" w:rsidRDefault="00BB08FF" w:rsidP="00BB08FF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 xml:space="preserve">корню </w:t>
      </w:r>
      <w:r w:rsidRPr="00BB08FF">
        <w:rPr>
          <w:rFonts w:ascii="Arial" w:hAnsi="Arial" w:cs="Arial"/>
          <w:sz w:val="24"/>
          <w:szCs w:val="24"/>
          <w:lang w:val="en-US"/>
        </w:rPr>
        <w:t>n</w:t>
      </w:r>
      <w:r w:rsidRPr="00BB08FF">
        <w:rPr>
          <w:rFonts w:ascii="Arial" w:hAnsi="Arial" w:cs="Arial"/>
          <w:sz w:val="24"/>
          <w:szCs w:val="24"/>
        </w:rPr>
        <w:t>-1 степени из суммы абсолютных приростов</w:t>
      </w:r>
    </w:p>
    <w:p w:rsidR="00BB08FF" w:rsidRDefault="00BB08FF" w:rsidP="00BB08FF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сумме цепных абсолютных приростов</w:t>
      </w:r>
    </w:p>
    <w:p w:rsidR="00BB08FF" w:rsidRPr="00BB08FF" w:rsidRDefault="00BB08FF" w:rsidP="00BB08FF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B08FF" w:rsidRPr="00BB08FF" w:rsidRDefault="00BB08FF" w:rsidP="00BB08FF">
      <w:pPr>
        <w:pStyle w:val="a3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 w:rsidRPr="00BB08FF">
        <w:rPr>
          <w:rFonts w:ascii="Arial" w:hAnsi="Arial" w:cs="Arial"/>
          <w:bCs/>
          <w:sz w:val="24"/>
          <w:szCs w:val="24"/>
        </w:rPr>
        <w:t>Произведение промежуточных по периодам цепных индексов дает базисные индекс последн</w:t>
      </w:r>
      <w:r w:rsidRPr="00BB08FF">
        <w:rPr>
          <w:rFonts w:ascii="Arial" w:hAnsi="Arial" w:cs="Arial"/>
          <w:bCs/>
          <w:sz w:val="24"/>
          <w:szCs w:val="24"/>
        </w:rPr>
        <w:t>е</w:t>
      </w:r>
      <w:r w:rsidRPr="00BB08FF">
        <w:rPr>
          <w:rFonts w:ascii="Arial" w:hAnsi="Arial" w:cs="Arial"/>
          <w:bCs/>
          <w:sz w:val="24"/>
          <w:szCs w:val="24"/>
        </w:rPr>
        <w:t>го периода, если это индексы …</w:t>
      </w:r>
    </w:p>
    <w:p w:rsidR="00BB08FF" w:rsidRPr="00BB08FF" w:rsidRDefault="00BB08FF" w:rsidP="005123A1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стоимости</w:t>
      </w:r>
    </w:p>
    <w:p w:rsidR="00BB08FF" w:rsidRPr="00BB08FF" w:rsidRDefault="00BB08FF" w:rsidP="005123A1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индивидуальные</w:t>
      </w:r>
    </w:p>
    <w:p w:rsidR="00BB08FF" w:rsidRPr="00BB08FF" w:rsidRDefault="00BB08FF" w:rsidP="005123A1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цен с постоянными весами</w:t>
      </w:r>
    </w:p>
    <w:p w:rsidR="00BB08FF" w:rsidRPr="00BB08FF" w:rsidRDefault="00BB08FF" w:rsidP="005123A1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физического объема с постоянными весами</w:t>
      </w:r>
    </w:p>
    <w:p w:rsidR="00BB08FF" w:rsidRPr="00BB08FF" w:rsidRDefault="00BB08FF" w:rsidP="005123A1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физического объема с переменными весами</w:t>
      </w:r>
    </w:p>
    <w:p w:rsidR="005123A1" w:rsidRDefault="00BB08FF" w:rsidP="005123A1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B08FF">
        <w:rPr>
          <w:rFonts w:ascii="Arial" w:hAnsi="Arial" w:cs="Arial"/>
          <w:sz w:val="24"/>
          <w:szCs w:val="24"/>
        </w:rPr>
        <w:t>цен с переменными весами</w:t>
      </w:r>
    </w:p>
    <w:p w:rsidR="005123A1" w:rsidRDefault="005123A1" w:rsidP="005123A1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5123A1" w:rsidRPr="005123A1" w:rsidRDefault="005123A1" w:rsidP="005123A1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bCs/>
          <w:sz w:val="24"/>
          <w:szCs w:val="24"/>
        </w:rPr>
        <w:t>Тесноту связи между двумя альтернативными признаками можно измерить с помощью к</w:t>
      </w:r>
      <w:r w:rsidRPr="005123A1">
        <w:rPr>
          <w:rFonts w:ascii="Arial" w:hAnsi="Arial" w:cs="Arial"/>
          <w:bCs/>
          <w:sz w:val="24"/>
          <w:szCs w:val="24"/>
        </w:rPr>
        <w:t>о</w:t>
      </w:r>
      <w:r w:rsidRPr="005123A1">
        <w:rPr>
          <w:rFonts w:ascii="Arial" w:hAnsi="Arial" w:cs="Arial"/>
          <w:bCs/>
          <w:sz w:val="24"/>
          <w:szCs w:val="24"/>
        </w:rPr>
        <w:t>эффициента:</w:t>
      </w:r>
    </w:p>
    <w:p w:rsidR="005123A1" w:rsidRPr="005123A1" w:rsidRDefault="005123A1" w:rsidP="005123A1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ассоциации</w:t>
      </w:r>
    </w:p>
    <w:p w:rsidR="005123A1" w:rsidRPr="005123A1" w:rsidRDefault="005123A1" w:rsidP="005123A1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lastRenderedPageBreak/>
        <w:t>корреляции</w:t>
      </w:r>
    </w:p>
    <w:p w:rsidR="005123A1" w:rsidRPr="005123A1" w:rsidRDefault="005123A1" w:rsidP="005123A1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proofErr w:type="spellStart"/>
      <w:r w:rsidRPr="005123A1">
        <w:rPr>
          <w:rFonts w:ascii="Arial" w:hAnsi="Arial" w:cs="Arial"/>
          <w:sz w:val="24"/>
          <w:szCs w:val="24"/>
        </w:rPr>
        <w:t>конкордации</w:t>
      </w:r>
      <w:proofErr w:type="spellEnd"/>
    </w:p>
    <w:p w:rsidR="005123A1" w:rsidRPr="005123A1" w:rsidRDefault="005123A1" w:rsidP="005123A1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контингенции</w:t>
      </w:r>
    </w:p>
    <w:p w:rsidR="005123A1" w:rsidRDefault="005123A1" w:rsidP="005123A1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 xml:space="preserve">знаков </w:t>
      </w:r>
      <w:proofErr w:type="spellStart"/>
      <w:r w:rsidRPr="005123A1">
        <w:rPr>
          <w:rFonts w:ascii="Arial" w:hAnsi="Arial" w:cs="Arial"/>
          <w:sz w:val="24"/>
          <w:szCs w:val="24"/>
        </w:rPr>
        <w:t>Фехнера</w:t>
      </w:r>
      <w:proofErr w:type="spellEnd"/>
    </w:p>
    <w:p w:rsidR="005123A1" w:rsidRDefault="005123A1" w:rsidP="005123A1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5123A1" w:rsidRPr="005123A1" w:rsidRDefault="005123A1" w:rsidP="005123A1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bCs/>
          <w:sz w:val="24"/>
          <w:szCs w:val="24"/>
        </w:rPr>
        <w:t>Многомерный статистический анализ – это:</w:t>
      </w:r>
    </w:p>
    <w:p w:rsidR="005123A1" w:rsidRPr="005123A1" w:rsidRDefault="005123A1" w:rsidP="005123A1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раздел математической статистики, изучающий результаты многомерных наблюдений</w:t>
      </w:r>
    </w:p>
    <w:p w:rsidR="005123A1" w:rsidRPr="005123A1" w:rsidRDefault="005123A1" w:rsidP="005123A1">
      <w:pPr>
        <w:pStyle w:val="a3"/>
        <w:numPr>
          <w:ilvl w:val="0"/>
          <w:numId w:val="33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раздел математической статистики, изучающий степень влияния одной или нескольких факторных пр</w:t>
      </w:r>
      <w:r w:rsidRPr="005123A1">
        <w:rPr>
          <w:rFonts w:ascii="Arial" w:hAnsi="Arial" w:cs="Arial"/>
          <w:sz w:val="24"/>
          <w:szCs w:val="24"/>
        </w:rPr>
        <w:t>и</w:t>
      </w:r>
      <w:r w:rsidRPr="005123A1">
        <w:rPr>
          <w:rFonts w:ascii="Arial" w:hAnsi="Arial" w:cs="Arial"/>
          <w:sz w:val="24"/>
          <w:szCs w:val="24"/>
        </w:rPr>
        <w:t>знаков на результативный при небольшом числе наблюдений</w:t>
      </w:r>
    </w:p>
    <w:p w:rsidR="005123A1" w:rsidRPr="005123A1" w:rsidRDefault="005123A1" w:rsidP="005123A1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5123A1" w:rsidRPr="005123A1" w:rsidRDefault="005123A1" w:rsidP="005123A1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метод многомерных группировок, предназначенный для распределения объектов на некоторые одн</w:t>
      </w:r>
      <w:r w:rsidRPr="005123A1">
        <w:rPr>
          <w:rFonts w:ascii="Arial" w:hAnsi="Arial" w:cs="Arial"/>
          <w:sz w:val="24"/>
          <w:szCs w:val="24"/>
        </w:rPr>
        <w:t>о</w:t>
      </w:r>
      <w:r w:rsidRPr="005123A1">
        <w:rPr>
          <w:rFonts w:ascii="Arial" w:hAnsi="Arial" w:cs="Arial"/>
          <w:sz w:val="24"/>
          <w:szCs w:val="24"/>
        </w:rPr>
        <w:t>родные группы</w:t>
      </w:r>
    </w:p>
    <w:p w:rsidR="005123A1" w:rsidRDefault="005123A1" w:rsidP="005123A1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метод многомерных классификаций, задача которого заключается в нахождении правила отнесения и</w:t>
      </w:r>
      <w:r w:rsidRPr="005123A1">
        <w:rPr>
          <w:rFonts w:ascii="Arial" w:hAnsi="Arial" w:cs="Arial"/>
          <w:sz w:val="24"/>
          <w:szCs w:val="24"/>
        </w:rPr>
        <w:t>с</w:t>
      </w:r>
      <w:r w:rsidRPr="005123A1">
        <w:rPr>
          <w:rFonts w:ascii="Arial" w:hAnsi="Arial" w:cs="Arial"/>
          <w:sz w:val="24"/>
          <w:szCs w:val="24"/>
        </w:rPr>
        <w:t>следуемых объектов к одной из определенных групп</w:t>
      </w:r>
    </w:p>
    <w:p w:rsidR="005123A1" w:rsidRPr="005123A1" w:rsidRDefault="005123A1" w:rsidP="005123A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123A1" w:rsidRPr="005123A1" w:rsidRDefault="005123A1" w:rsidP="005123A1">
      <w:pPr>
        <w:pStyle w:val="a3"/>
        <w:numPr>
          <w:ilvl w:val="0"/>
          <w:numId w:val="2"/>
        </w:numPr>
        <w:rPr>
          <w:rFonts w:ascii="Arial" w:hAnsi="Arial" w:cs="Arial"/>
          <w:bCs/>
          <w:sz w:val="24"/>
          <w:szCs w:val="24"/>
        </w:rPr>
      </w:pPr>
      <w:r w:rsidRPr="005123A1">
        <w:rPr>
          <w:rFonts w:ascii="Arial" w:hAnsi="Arial" w:cs="Arial"/>
          <w:bCs/>
          <w:sz w:val="24"/>
          <w:szCs w:val="24"/>
        </w:rPr>
        <w:t>Экономически активное население включает:</w:t>
      </w:r>
    </w:p>
    <w:p w:rsidR="005123A1" w:rsidRPr="005123A1" w:rsidRDefault="005123A1" w:rsidP="005123A1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лиц, идущих на работу</w:t>
      </w:r>
    </w:p>
    <w:p w:rsidR="005123A1" w:rsidRPr="005123A1" w:rsidRDefault="005123A1" w:rsidP="005123A1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занятое население, безработных и лиц, обучающихся с отрывом от производства</w:t>
      </w:r>
    </w:p>
    <w:p w:rsidR="005123A1" w:rsidRPr="005123A1" w:rsidRDefault="005123A1" w:rsidP="005123A1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население, имеющее доход в любой форме</w:t>
      </w:r>
    </w:p>
    <w:p w:rsidR="005123A1" w:rsidRDefault="005123A1" w:rsidP="005123A1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занятое население и безработных</w:t>
      </w:r>
    </w:p>
    <w:p w:rsidR="005123A1" w:rsidRDefault="005123A1" w:rsidP="005123A1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5123A1" w:rsidRPr="005123A1" w:rsidRDefault="005123A1" w:rsidP="005123A1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bCs/>
          <w:sz w:val="24"/>
          <w:szCs w:val="24"/>
        </w:rPr>
        <w:t>Институциональные единицы, основной функцией которых является производство товаров для продаж, по ценам, позволяющим получать прибыль, относятся к сектору:</w:t>
      </w:r>
    </w:p>
    <w:p w:rsidR="005123A1" w:rsidRPr="005123A1" w:rsidRDefault="005123A1" w:rsidP="005123A1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Финансовые учреждения</w:t>
      </w:r>
    </w:p>
    <w:p w:rsidR="005123A1" w:rsidRPr="005123A1" w:rsidRDefault="005123A1" w:rsidP="005123A1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Нефинансовые предприятия</w:t>
      </w:r>
    </w:p>
    <w:p w:rsidR="005123A1" w:rsidRPr="005123A1" w:rsidRDefault="005123A1" w:rsidP="005123A1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Государственные учреждения</w:t>
      </w:r>
    </w:p>
    <w:p w:rsidR="005123A1" w:rsidRPr="005123A1" w:rsidRDefault="005123A1" w:rsidP="005123A1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Домашние хозяйства</w:t>
      </w:r>
    </w:p>
    <w:p w:rsidR="005123A1" w:rsidRDefault="005123A1" w:rsidP="005123A1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Некоммерческие предприятия, обслуживающие домашние хозяйства</w:t>
      </w:r>
    </w:p>
    <w:p w:rsidR="005123A1" w:rsidRDefault="005123A1" w:rsidP="005123A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123A1" w:rsidRPr="005123A1" w:rsidRDefault="005123A1" w:rsidP="005123A1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bCs/>
          <w:sz w:val="24"/>
          <w:szCs w:val="24"/>
        </w:rPr>
        <w:t>Уровень экономически активного населения определяется как отношение числа экономич</w:t>
      </w:r>
      <w:r w:rsidRPr="005123A1">
        <w:rPr>
          <w:rFonts w:ascii="Arial" w:hAnsi="Arial" w:cs="Arial"/>
          <w:bCs/>
          <w:sz w:val="24"/>
          <w:szCs w:val="24"/>
        </w:rPr>
        <w:t>е</w:t>
      </w:r>
      <w:r w:rsidRPr="005123A1">
        <w:rPr>
          <w:rFonts w:ascii="Arial" w:hAnsi="Arial" w:cs="Arial"/>
          <w:bCs/>
          <w:sz w:val="24"/>
          <w:szCs w:val="24"/>
        </w:rPr>
        <w:t>ски активного населения:</w:t>
      </w:r>
    </w:p>
    <w:p w:rsidR="005123A1" w:rsidRPr="005123A1" w:rsidRDefault="005123A1" w:rsidP="005123A1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к средней численности населения</w:t>
      </w:r>
    </w:p>
    <w:p w:rsidR="005123A1" w:rsidRDefault="005123A1" w:rsidP="005123A1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к занятому населению</w:t>
      </w:r>
    </w:p>
    <w:p w:rsidR="005123A1" w:rsidRPr="005123A1" w:rsidRDefault="005123A1" w:rsidP="005123A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123A1" w:rsidRPr="005123A1" w:rsidRDefault="005123A1" w:rsidP="005123A1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bCs/>
          <w:sz w:val="24"/>
          <w:szCs w:val="24"/>
        </w:rPr>
        <w:t>По методологии СНС национальное богатство определяется как совокупность</w:t>
      </w:r>
      <w:r w:rsidRPr="005123A1">
        <w:rPr>
          <w:rFonts w:ascii="Arial" w:hAnsi="Arial" w:cs="Arial"/>
          <w:sz w:val="24"/>
          <w:szCs w:val="24"/>
        </w:rPr>
        <w:t>:</w:t>
      </w:r>
    </w:p>
    <w:p w:rsidR="005123A1" w:rsidRPr="005123A1" w:rsidRDefault="005123A1" w:rsidP="005123A1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учтенных и вовлеченных в экономический оборот природных ресурсов</w:t>
      </w:r>
    </w:p>
    <w:p w:rsidR="005123A1" w:rsidRPr="005123A1" w:rsidRDefault="005123A1" w:rsidP="005123A1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lastRenderedPageBreak/>
        <w:t>материальных и нематериальных активов</w:t>
      </w:r>
    </w:p>
    <w:p w:rsidR="005123A1" w:rsidRPr="005123A1" w:rsidRDefault="005123A1" w:rsidP="005123A1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финансовых и нефинансовых активов</w:t>
      </w:r>
    </w:p>
    <w:p w:rsidR="005123A1" w:rsidRPr="005123A1" w:rsidRDefault="005123A1" w:rsidP="005123A1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5123A1">
        <w:rPr>
          <w:rFonts w:ascii="Arial" w:hAnsi="Arial" w:cs="Arial"/>
          <w:sz w:val="24"/>
          <w:szCs w:val="24"/>
        </w:rPr>
        <w:t>материальных благ и природных ресурсов</w:t>
      </w:r>
    </w:p>
    <w:p w:rsidR="00412E90" w:rsidRPr="005123A1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BD2D22" w:rsidRPr="005123A1" w:rsidRDefault="00412E90" w:rsidP="005123A1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sectPr w:rsidR="00BD2D22" w:rsidRPr="005123A1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C710F6"/>
    <w:multiLevelType w:val="hybridMultilevel"/>
    <w:tmpl w:val="BD8AE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D24F5"/>
    <w:multiLevelType w:val="hybridMultilevel"/>
    <w:tmpl w:val="963879D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1B250656"/>
    <w:multiLevelType w:val="hybridMultilevel"/>
    <w:tmpl w:val="C172E8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27A93120"/>
    <w:multiLevelType w:val="hybridMultilevel"/>
    <w:tmpl w:val="A25E8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00469"/>
    <w:multiLevelType w:val="hybridMultilevel"/>
    <w:tmpl w:val="C1602B26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>
    <w:nsid w:val="343A5E56"/>
    <w:multiLevelType w:val="hybridMultilevel"/>
    <w:tmpl w:val="BE9014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E27D88"/>
    <w:multiLevelType w:val="hybridMultilevel"/>
    <w:tmpl w:val="BE30B3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BE55D7"/>
    <w:multiLevelType w:val="hybridMultilevel"/>
    <w:tmpl w:val="CCB4B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7D45B14"/>
    <w:multiLevelType w:val="hybridMultilevel"/>
    <w:tmpl w:val="869231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071BD8"/>
    <w:multiLevelType w:val="hybridMultilevel"/>
    <w:tmpl w:val="9F82E3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F34E77"/>
    <w:multiLevelType w:val="hybridMultilevel"/>
    <w:tmpl w:val="272E99F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7B0125F"/>
    <w:multiLevelType w:val="hybridMultilevel"/>
    <w:tmpl w:val="DC6EF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A482366"/>
    <w:multiLevelType w:val="hybridMultilevel"/>
    <w:tmpl w:val="9538F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1B142C"/>
    <w:multiLevelType w:val="hybridMultilevel"/>
    <w:tmpl w:val="23666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9C6D94"/>
    <w:multiLevelType w:val="hybridMultilevel"/>
    <w:tmpl w:val="D4DCB09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>
    <w:nsid w:val="6D603EBA"/>
    <w:multiLevelType w:val="hybridMultilevel"/>
    <w:tmpl w:val="4A7AA0C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>
    <w:nsid w:val="6E5C1715"/>
    <w:multiLevelType w:val="hybridMultilevel"/>
    <w:tmpl w:val="4B845C8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>
    <w:nsid w:val="72C372E5"/>
    <w:multiLevelType w:val="hybridMultilevel"/>
    <w:tmpl w:val="1EDC41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35846CC"/>
    <w:multiLevelType w:val="hybridMultilevel"/>
    <w:tmpl w:val="A60C8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242925"/>
    <w:multiLevelType w:val="hybridMultilevel"/>
    <w:tmpl w:val="2A28A7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>
    <w:nsid w:val="79E10935"/>
    <w:multiLevelType w:val="hybridMultilevel"/>
    <w:tmpl w:val="B7C0B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5C2563"/>
    <w:multiLevelType w:val="hybridMultilevel"/>
    <w:tmpl w:val="18189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A95BE1"/>
    <w:multiLevelType w:val="hybridMultilevel"/>
    <w:tmpl w:val="61DEFE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0"/>
  </w:num>
  <w:num w:numId="4">
    <w:abstractNumId w:val="20"/>
  </w:num>
  <w:num w:numId="5">
    <w:abstractNumId w:val="16"/>
  </w:num>
  <w:num w:numId="6">
    <w:abstractNumId w:val="24"/>
  </w:num>
  <w:num w:numId="7">
    <w:abstractNumId w:val="7"/>
  </w:num>
  <w:num w:numId="8">
    <w:abstractNumId w:val="14"/>
  </w:num>
  <w:num w:numId="9">
    <w:abstractNumId w:val="15"/>
  </w:num>
  <w:num w:numId="10">
    <w:abstractNumId w:val="34"/>
  </w:num>
  <w:num w:numId="11">
    <w:abstractNumId w:val="19"/>
  </w:num>
  <w:num w:numId="12">
    <w:abstractNumId w:val="2"/>
  </w:num>
  <w:num w:numId="13">
    <w:abstractNumId w:val="22"/>
  </w:num>
  <w:num w:numId="14">
    <w:abstractNumId w:val="6"/>
  </w:num>
  <w:num w:numId="15">
    <w:abstractNumId w:val="17"/>
  </w:num>
  <w:num w:numId="16">
    <w:abstractNumId w:val="13"/>
  </w:num>
  <w:num w:numId="17">
    <w:abstractNumId w:val="23"/>
  </w:num>
  <w:num w:numId="18">
    <w:abstractNumId w:val="28"/>
  </w:num>
  <w:num w:numId="19">
    <w:abstractNumId w:val="8"/>
  </w:num>
  <w:num w:numId="20">
    <w:abstractNumId w:val="25"/>
  </w:num>
  <w:num w:numId="21">
    <w:abstractNumId w:val="36"/>
  </w:num>
  <w:num w:numId="22">
    <w:abstractNumId w:val="18"/>
  </w:num>
  <w:num w:numId="23">
    <w:abstractNumId w:val="26"/>
  </w:num>
  <w:num w:numId="24">
    <w:abstractNumId w:val="5"/>
  </w:num>
  <w:num w:numId="25">
    <w:abstractNumId w:val="27"/>
  </w:num>
  <w:num w:numId="26">
    <w:abstractNumId w:val="33"/>
  </w:num>
  <w:num w:numId="27">
    <w:abstractNumId w:val="12"/>
  </w:num>
  <w:num w:numId="28">
    <w:abstractNumId w:val="10"/>
  </w:num>
  <w:num w:numId="29">
    <w:abstractNumId w:val="11"/>
  </w:num>
  <w:num w:numId="30">
    <w:abstractNumId w:val="9"/>
  </w:num>
  <w:num w:numId="31">
    <w:abstractNumId w:val="29"/>
  </w:num>
  <w:num w:numId="32">
    <w:abstractNumId w:val="32"/>
  </w:num>
  <w:num w:numId="33">
    <w:abstractNumId w:val="31"/>
  </w:num>
  <w:num w:numId="34">
    <w:abstractNumId w:val="4"/>
  </w:num>
  <w:num w:numId="35">
    <w:abstractNumId w:val="1"/>
  </w:num>
  <w:num w:numId="36">
    <w:abstractNumId w:val="38"/>
  </w:num>
  <w:num w:numId="37">
    <w:abstractNumId w:val="37"/>
  </w:num>
  <w:num w:numId="38">
    <w:abstractNumId w:val="21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412E90"/>
    <w:rsid w:val="005123A1"/>
    <w:rsid w:val="00BB08FF"/>
    <w:rsid w:val="00BD2D22"/>
    <w:rsid w:val="00E5743F"/>
    <w:rsid w:val="00F05611"/>
    <w:rsid w:val="00F7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2012-04-20T10:31:00Z</dcterms:created>
  <dcterms:modified xsi:type="dcterms:W3CDTF">2012-04-21T09:06:00Z</dcterms:modified>
</cp:coreProperties>
</file>